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2DE0F" w14:textId="34B53A18" w:rsidR="00C25AED" w:rsidRDefault="00C25AED" w:rsidP="00C25AED">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0061681C" w:rsidRPr="0061681C">
        <w:rPr>
          <w:rFonts w:ascii="Arial" w:hAnsi="Arial" w:cs="Arial"/>
          <w:b/>
          <w:bCs/>
          <w:color w:val="000000" w:themeColor="text1"/>
          <w:sz w:val="26"/>
          <w:szCs w:val="26"/>
        </w:rPr>
        <w:t>R2-2200283</w:t>
      </w:r>
    </w:p>
    <w:p w14:paraId="593DA49D" w14:textId="77777777" w:rsidR="00C25AED" w:rsidRDefault="00C25AED" w:rsidP="00C25AED">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66F5D99E" w14:textId="77777777" w:rsidR="00AB1D8D" w:rsidRDefault="00AB1D8D" w:rsidP="00201437">
      <w:pPr>
        <w:pStyle w:val="CRCoverPage"/>
        <w:rPr>
          <w:b/>
          <w:sz w:val="24"/>
          <w:lang w:val="en-US" w:eastAsia="zh-CN"/>
        </w:rPr>
      </w:pPr>
    </w:p>
    <w:p w14:paraId="4D112671" w14:textId="3302B9F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w:t>
      </w:r>
      <w:r w:rsidR="0061681C">
        <w:rPr>
          <w:rFonts w:cs="Arial"/>
          <w:bCs/>
          <w:sz w:val="24"/>
          <w:lang w:val="en-US"/>
        </w:rPr>
        <w:t>1.7</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1C4496FA" w:rsidR="00F947B9" w:rsidRDefault="00386B5A" w:rsidP="7C93658F">
      <w:pPr>
        <w:tabs>
          <w:tab w:val="left" w:pos="1985"/>
        </w:tabs>
        <w:ind w:left="2880" w:hanging="2880"/>
        <w:rPr>
          <w:rFonts w:ascii="Arial" w:hAnsi="Arial" w:cs="Arial"/>
          <w:sz w:val="24"/>
          <w:szCs w:val="24"/>
        </w:rPr>
      </w:pPr>
      <w:r w:rsidRPr="7C93658F">
        <w:rPr>
          <w:rFonts w:ascii="Arial" w:hAnsi="Arial" w:cs="Arial"/>
          <w:b/>
          <w:bCs/>
          <w:sz w:val="24"/>
          <w:szCs w:val="24"/>
        </w:rPr>
        <w:t>Title:</w:t>
      </w:r>
      <w:r>
        <w:tab/>
      </w:r>
      <w:r>
        <w:tab/>
      </w:r>
      <w:r w:rsidR="0061681C">
        <w:rPr>
          <w:rFonts w:ascii="Arial" w:hAnsi="Arial" w:cs="Arial"/>
          <w:sz w:val="24"/>
          <w:szCs w:val="24"/>
        </w:rPr>
        <w:t>Support of PRU</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792573D" w14:textId="06B03229" w:rsidR="00DA2757" w:rsidRDefault="0061681C" w:rsidP="00AC3318">
      <w:bookmarkStart w:id="1" w:name="Proposal_Pattern_Length"/>
      <w:r>
        <w:t>Based on RAN1 LS [1], RAN2 discussed how to support PRU, and following agreements have been made:</w:t>
      </w:r>
    </w:p>
    <w:p w14:paraId="30810CB6" w14:textId="23B1BDD1" w:rsidR="0061681C" w:rsidRDefault="0061681C" w:rsidP="00AC3318">
      <w:r>
        <w:t>RAN2#115e:</w:t>
      </w:r>
    </w:p>
    <w:p w14:paraId="499A414A" w14:textId="77777777" w:rsidR="0061681C" w:rsidRDefault="0061681C" w:rsidP="0061681C">
      <w:pPr>
        <w:pStyle w:val="Doc-text2"/>
        <w:pBdr>
          <w:top w:val="single" w:sz="4" w:space="1" w:color="auto"/>
          <w:left w:val="single" w:sz="4" w:space="4" w:color="auto"/>
          <w:bottom w:val="single" w:sz="4" w:space="1" w:color="auto"/>
          <w:right w:val="single" w:sz="4" w:space="4" w:color="auto"/>
        </w:pBdr>
      </w:pPr>
      <w:r>
        <w:t>Agreements:</w:t>
      </w:r>
    </w:p>
    <w:p w14:paraId="3DC79969" w14:textId="77777777" w:rsidR="0061681C" w:rsidRDefault="0061681C" w:rsidP="0061681C">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2D552FB5" w14:textId="77777777" w:rsidR="0061681C" w:rsidRDefault="0061681C" w:rsidP="0061681C">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3813EF12" w14:textId="77777777" w:rsidR="0061681C" w:rsidRDefault="0061681C" w:rsidP="0061681C">
      <w:pPr>
        <w:pStyle w:val="Doc-text2"/>
      </w:pPr>
    </w:p>
    <w:p w14:paraId="6FC767D8" w14:textId="77777777" w:rsidR="0061681C" w:rsidRDefault="0061681C" w:rsidP="0061681C">
      <w:pPr>
        <w:pStyle w:val="Doc-text2"/>
        <w:pBdr>
          <w:top w:val="single" w:sz="4" w:space="1" w:color="auto"/>
          <w:left w:val="single" w:sz="4" w:space="4" w:color="auto"/>
          <w:bottom w:val="single" w:sz="4" w:space="1" w:color="auto"/>
          <w:right w:val="single" w:sz="4" w:space="4" w:color="auto"/>
        </w:pBdr>
      </w:pPr>
      <w:r>
        <w:t>Agreement:</w:t>
      </w:r>
    </w:p>
    <w:p w14:paraId="4FE7AF4C" w14:textId="77777777" w:rsidR="0061681C" w:rsidRDefault="0061681C" w:rsidP="0061681C">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74CBCD92" w14:textId="068EAAC8" w:rsidR="0061681C" w:rsidRDefault="0061681C" w:rsidP="00AC3318">
      <w:pPr>
        <w:rPr>
          <w:lang w:val="en-GB"/>
        </w:rPr>
      </w:pPr>
      <w:r>
        <w:rPr>
          <w:lang w:val="en-GB"/>
        </w:rPr>
        <w:t>RAN2#116e:</w:t>
      </w:r>
    </w:p>
    <w:p w14:paraId="72F84DC2" w14:textId="77777777" w:rsidR="0061681C" w:rsidRDefault="0061681C" w:rsidP="0061681C">
      <w:pPr>
        <w:pStyle w:val="Doc-text2"/>
        <w:rPr>
          <w:lang w:val="en-US"/>
        </w:rPr>
      </w:pPr>
    </w:p>
    <w:p w14:paraId="3ACC0922" w14:textId="77777777" w:rsidR="0061681C" w:rsidRDefault="0061681C" w:rsidP="0061681C">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4087285B" w14:textId="77777777" w:rsidR="0061681C" w:rsidRPr="00044353"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5:</w:t>
      </w:r>
      <w:r w:rsidRPr="00044353">
        <w:rPr>
          <w:lang w:val="en-US"/>
        </w:rPr>
        <w:tab/>
        <w:t>Regarding the handling of the PRU topic, agree the following way forward:</w:t>
      </w:r>
    </w:p>
    <w:p w14:paraId="1C23FE15" w14:textId="77777777" w:rsidR="0061681C" w:rsidRPr="00044353"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2BD728FF" w14:textId="77777777" w:rsidR="0061681C"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784C8F68" w14:textId="77777777" w:rsidR="0061681C" w:rsidRPr="00044353" w:rsidRDefault="0061681C" w:rsidP="0061681C">
      <w:pPr>
        <w:pStyle w:val="Doc-text2"/>
        <w:pBdr>
          <w:top w:val="single" w:sz="4" w:space="1" w:color="auto"/>
          <w:left w:val="single" w:sz="4" w:space="4" w:color="auto"/>
          <w:bottom w:val="single" w:sz="4" w:space="1" w:color="auto"/>
          <w:right w:val="single" w:sz="4" w:space="4" w:color="auto"/>
        </w:pBdr>
        <w:rPr>
          <w:lang w:val="en-US"/>
        </w:rPr>
      </w:pPr>
      <w:r>
        <w:rPr>
          <w:lang w:val="en-US"/>
        </w:rPr>
        <w:t>LS to be progressed by email (extension of [AT116-e][615], to approve by email by EOM).</w:t>
      </w:r>
    </w:p>
    <w:p w14:paraId="2C2681A4" w14:textId="77777777" w:rsidR="0061681C" w:rsidRDefault="0061681C" w:rsidP="0061681C">
      <w:pPr>
        <w:pStyle w:val="Doc-text2"/>
        <w:rPr>
          <w:lang w:val="en-US"/>
        </w:rPr>
      </w:pPr>
    </w:p>
    <w:p w14:paraId="5C4849F7" w14:textId="77777777" w:rsidR="0061681C" w:rsidRDefault="0061681C" w:rsidP="0061681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C4A7D51" w14:textId="77777777" w:rsidR="0061681C"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lastRenderedPageBreak/>
        <w:t>Proposal 3:</w:t>
      </w:r>
      <w:r w:rsidRPr="00044353">
        <w:rPr>
          <w:lang w:val="en-US"/>
        </w:rPr>
        <w:tab/>
        <w:t>RAN2 confirm that the PRU considered as a UE supports the normal LPP procedures for PRU capability transfer.</w:t>
      </w:r>
    </w:p>
    <w:p w14:paraId="30B67E8B" w14:textId="77777777" w:rsidR="0061681C" w:rsidRPr="00044353"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64216679" w14:textId="77777777" w:rsidR="0061681C" w:rsidRPr="00044353"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Provide the positioning measurements (e.g., RSTD, RSRP, Rx-Tx time differences) to an LMF.</w:t>
      </w:r>
    </w:p>
    <w:p w14:paraId="706510D6" w14:textId="77777777" w:rsidR="0061681C" w:rsidRPr="00044353"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Transmit the UL SRS signals for positioning.</w:t>
      </w:r>
    </w:p>
    <w:p w14:paraId="7043DC9F" w14:textId="77777777" w:rsidR="0061681C" w:rsidRDefault="0061681C" w:rsidP="0061681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xml:space="preserve">- </w:t>
      </w:r>
      <w:r>
        <w:rPr>
          <w:lang w:val="en-US"/>
        </w:rPr>
        <w:t>FFS known location information and antenna orientation information</w:t>
      </w:r>
    </w:p>
    <w:p w14:paraId="7673BBC4" w14:textId="77777777" w:rsidR="0061681C" w:rsidRDefault="0061681C" w:rsidP="0061681C">
      <w:pPr>
        <w:pStyle w:val="Doc-text2"/>
        <w:rPr>
          <w:lang w:val="en-US"/>
        </w:rPr>
      </w:pPr>
    </w:p>
    <w:p w14:paraId="50F73FB8" w14:textId="77777777" w:rsidR="0061681C" w:rsidRPr="00044353" w:rsidRDefault="0061681C" w:rsidP="0061681C">
      <w:pPr>
        <w:pStyle w:val="Doc-text2"/>
        <w:rPr>
          <w:lang w:val="en-US"/>
        </w:rPr>
      </w:pPr>
    </w:p>
    <w:p w14:paraId="385456E0" w14:textId="77777777" w:rsidR="0061681C" w:rsidRDefault="0061681C" w:rsidP="0061681C">
      <w:pPr>
        <w:rPr>
          <w:lang w:eastAsia="ja-JP"/>
        </w:rPr>
      </w:pPr>
      <w:r>
        <w:rPr>
          <w:lang w:eastAsia="ja-JP"/>
        </w:rPr>
        <w:t>Following LS to SA2, RAN1, Cc RAN3 was approved:</w:t>
      </w:r>
    </w:p>
    <w:p w14:paraId="1695B1D5" w14:textId="77777777" w:rsidR="0061681C" w:rsidRPr="00E02748" w:rsidRDefault="0061681C" w:rsidP="0061681C">
      <w:pPr>
        <w:pStyle w:val="ListParagraph"/>
        <w:widowControl w:val="0"/>
        <w:numPr>
          <w:ilvl w:val="0"/>
          <w:numId w:val="50"/>
        </w:numPr>
        <w:overflowPunct/>
        <w:autoSpaceDE/>
        <w:autoSpaceDN/>
        <w:adjustRightInd/>
        <w:spacing w:after="0"/>
        <w:contextualSpacing w:val="0"/>
        <w:jc w:val="both"/>
      </w:pPr>
      <w:r w:rsidRPr="00E02748">
        <w:t>R2-2111488</w:t>
      </w:r>
      <w:r w:rsidRPr="00E02748">
        <w:tab/>
        <w:t>Response LS on Positioning Reference Units (PRUs) for enhancing positioning performanc</w:t>
      </w:r>
      <w:r>
        <w:t>e</w:t>
      </w:r>
    </w:p>
    <w:p w14:paraId="2A3A64C5" w14:textId="0988DBF5" w:rsidR="0061681C" w:rsidRPr="0061681C" w:rsidRDefault="0061681C" w:rsidP="00AC3318">
      <w:r>
        <w:t>SA2 replied RAN1, RAN2 LSs in [3] and [4].</w:t>
      </w:r>
    </w:p>
    <w:p w14:paraId="1E2C861F" w14:textId="0C5B266D" w:rsidR="00C0648D" w:rsidRDefault="00C0648D" w:rsidP="00C0648D">
      <w:r>
        <w:t xml:space="preserve">In this contribution, we </w:t>
      </w:r>
      <w:r w:rsidR="0061681C">
        <w:t>try to find the way forward on how to support PRU</w:t>
      </w:r>
      <w:r>
        <w:t xml:space="preserve">. </w:t>
      </w:r>
    </w:p>
    <w:p w14:paraId="18372E57" w14:textId="77777777" w:rsidR="00386B5A" w:rsidRDefault="00386B5A">
      <w:pPr>
        <w:pStyle w:val="Heading1"/>
        <w:numPr>
          <w:ilvl w:val="0"/>
          <w:numId w:val="10"/>
        </w:numPr>
      </w:pPr>
      <w:r>
        <w:t>Discussion</w:t>
      </w:r>
    </w:p>
    <w:p w14:paraId="09ABC335" w14:textId="353BB8A5" w:rsidR="003228E5" w:rsidRDefault="0061681C" w:rsidP="003C7434">
      <w:r>
        <w:t xml:space="preserve">So far </w:t>
      </w:r>
      <w:r w:rsidR="00CE24E3">
        <w:t>following</w:t>
      </w:r>
      <w:r>
        <w:t xml:space="preserve"> solutions are on the table [5]:</w:t>
      </w:r>
    </w:p>
    <w:p w14:paraId="22FDAF50" w14:textId="2BAF6D22" w:rsidR="007F7128" w:rsidRPr="00CE24E3" w:rsidRDefault="0061681C" w:rsidP="007F7128">
      <w:pPr>
        <w:rPr>
          <w:b/>
          <w:bCs/>
        </w:rPr>
      </w:pPr>
      <w:r w:rsidRPr="00CE24E3">
        <w:rPr>
          <w:b/>
          <w:bCs/>
        </w:rPr>
        <w:t xml:space="preserve">Solution 1: </w:t>
      </w:r>
      <w:r w:rsidR="00CE24E3">
        <w:rPr>
          <w:b/>
          <w:bCs/>
        </w:rPr>
        <w:t>L</w:t>
      </w:r>
      <w:r w:rsidR="00CE24E3" w:rsidRPr="00CE24E3">
        <w:rPr>
          <w:b/>
          <w:bCs/>
        </w:rPr>
        <w:t>MF to initiate a positioning procedure for a UE without an external trigger</w:t>
      </w:r>
      <w:r w:rsidR="007F7128">
        <w:rPr>
          <w:b/>
          <w:bCs/>
        </w:rPr>
        <w:t xml:space="preserve">, e.g. </w:t>
      </w:r>
      <w:r w:rsidR="007F7128" w:rsidRPr="00CE24E3">
        <w:rPr>
          <w:b/>
          <w:bCs/>
        </w:rPr>
        <w:t xml:space="preserve">MT-LR is triggered to obtain the </w:t>
      </w:r>
      <w:r w:rsidR="007F7128">
        <w:rPr>
          <w:b/>
          <w:bCs/>
        </w:rPr>
        <w:t xml:space="preserve">additional </w:t>
      </w:r>
      <w:r w:rsidR="007F7128" w:rsidRPr="00CE24E3">
        <w:rPr>
          <w:b/>
          <w:bCs/>
        </w:rPr>
        <w:t xml:space="preserve">information </w:t>
      </w:r>
      <w:r w:rsidR="007F7128">
        <w:rPr>
          <w:b/>
          <w:bCs/>
        </w:rPr>
        <w:t xml:space="preserve">(e.g. know location information, antenna orientation information) </w:t>
      </w:r>
      <w:r w:rsidR="007F7128" w:rsidRPr="00CE24E3">
        <w:rPr>
          <w:b/>
          <w:bCs/>
        </w:rPr>
        <w:t>from PRU. The precondition is the LMF or AMF are aware of PRU terminals, e.g. configured by OAM, or obtained via registration procedure</w:t>
      </w:r>
      <w:r w:rsidR="007F7128">
        <w:rPr>
          <w:b/>
          <w:bCs/>
        </w:rPr>
        <w:t>, and the LMF can trigger a positioning procedure without an external trigger</w:t>
      </w:r>
      <w:r w:rsidR="007F7128" w:rsidRPr="00CE24E3">
        <w:rPr>
          <w:b/>
          <w:bCs/>
        </w:rPr>
        <w:t>;</w:t>
      </w:r>
    </w:p>
    <w:p w14:paraId="00DF9C50" w14:textId="27A7EA16" w:rsidR="00CE24E3" w:rsidRPr="00CE24E3" w:rsidRDefault="00CE24E3" w:rsidP="003C7434">
      <w:r w:rsidRPr="00CE24E3">
        <w:t xml:space="preserve">SA2 </w:t>
      </w:r>
      <w:r w:rsidR="007F7128">
        <w:t xml:space="preserve">has replied that they </w:t>
      </w:r>
      <w:r>
        <w:t>will only discuss this in Rel-18</w:t>
      </w:r>
      <w:r w:rsidR="007F7128">
        <w:t xml:space="preserve"> [3], and therefore it cannot be supported in Rel-17. </w:t>
      </w:r>
    </w:p>
    <w:p w14:paraId="01EBD442" w14:textId="1A6D7B60" w:rsidR="00CE24E3" w:rsidRPr="00CE24E3" w:rsidRDefault="00CE24E3" w:rsidP="003C7434">
      <w:pPr>
        <w:rPr>
          <w:b/>
          <w:bCs/>
        </w:rPr>
      </w:pPr>
      <w:r w:rsidRPr="00CE24E3">
        <w:rPr>
          <w:b/>
          <w:bCs/>
        </w:rPr>
        <w:t>Solution 2:</w:t>
      </w:r>
      <w:r>
        <w:rPr>
          <w:b/>
          <w:bCs/>
        </w:rPr>
        <w:t xml:space="preserve"> PRU terminals trigger MO-LR procedure, and the LMF determines whether the UE is a PRU based on PRU capability inside LPP message. If it is a PRU, then the LMF obtains the additional information e.g. know location information, antenna orientation information) from the PRU.</w:t>
      </w:r>
    </w:p>
    <w:p w14:paraId="3401A98F" w14:textId="7C0E01E2" w:rsidR="00CE24E3" w:rsidRDefault="007F7128" w:rsidP="003C7434">
      <w:r>
        <w:t xml:space="preserve">SA2 has replied that </w:t>
      </w:r>
    </w:p>
    <w:tbl>
      <w:tblPr>
        <w:tblStyle w:val="TableGrid"/>
        <w:tblW w:w="0" w:type="auto"/>
        <w:tblLook w:val="04A0" w:firstRow="1" w:lastRow="0" w:firstColumn="1" w:lastColumn="0" w:noHBand="0" w:noVBand="1"/>
      </w:tblPr>
      <w:tblGrid>
        <w:gridCol w:w="9350"/>
      </w:tblGrid>
      <w:tr w:rsidR="007F7128" w14:paraId="2ECA0119" w14:textId="77777777" w:rsidTr="007F7128">
        <w:tc>
          <w:tcPr>
            <w:tcW w:w="9350" w:type="dxa"/>
          </w:tcPr>
          <w:p w14:paraId="416730DA" w14:textId="4C96EA9C" w:rsidR="007F7128" w:rsidRDefault="007F7128" w:rsidP="007F7128">
            <w:r>
              <w:rPr>
                <w:rFonts w:ascii="Arial" w:hAnsi="Arial" w:cs="Arial"/>
                <w:lang w:eastAsia="zh-CN"/>
              </w:rPr>
              <w:t xml:space="preserve">If a PRU is considered as a normal UE and has registered to the network, then a normal MO-LR, MT-LR, or NI-LR could be used to locate the PRU, where the LMF will initiate the positioning procedure, as defined in TS 23.273, clause 6.11. The procedure will trigger the UE to enter into CM-connected mode, i.e. page the UE if it is currently unreachable. </w:t>
            </w:r>
            <w:r w:rsidRPr="007F7128">
              <w:rPr>
                <w:rFonts w:ascii="Arial" w:hAnsi="Arial" w:cs="Arial"/>
                <w:color w:val="FF0000"/>
                <w:lang w:eastAsia="zh-CN"/>
              </w:rPr>
              <w:t>However, the LMF may have no knowledge of which UEs act as PRUs and may therefore be unable to control and manage PRUs or make use of measurements provided by PRUs.</w:t>
            </w:r>
          </w:p>
        </w:tc>
      </w:tr>
    </w:tbl>
    <w:p w14:paraId="406B35D6" w14:textId="5C971543" w:rsidR="007F7128" w:rsidRDefault="007F7128" w:rsidP="003C7434">
      <w:r>
        <w:t>To our understanding, RAN2 has agreed that “</w:t>
      </w:r>
      <w:r w:rsidRPr="00044353">
        <w:t>RAN2 confirm that the PRU considered as a UE supports the normal LPP procedures for PRU capability transfer.</w:t>
      </w:r>
      <w:r>
        <w:t xml:space="preserve">”. If the PRU capability is included in the LPP message, the LMF can know whether the UE is a PRU or not. </w:t>
      </w:r>
    </w:p>
    <w:p w14:paraId="2B179F55" w14:textId="55995B66" w:rsidR="007F7128" w:rsidRDefault="007F7128" w:rsidP="003C7434">
      <w:r>
        <w:rPr>
          <w:rFonts w:eastAsia="Times New Roman"/>
          <w:b/>
          <w:bCs/>
          <w:lang w:eastAsia="zh-CN"/>
        </w:rPr>
        <w:t>Observation</w:t>
      </w:r>
      <w:r w:rsidRPr="00ED6F42">
        <w:rPr>
          <w:rFonts w:eastAsia="Times New Roman"/>
          <w:b/>
          <w:bCs/>
          <w:lang w:eastAsia="zh-CN"/>
        </w:rPr>
        <w:t xml:space="preserve"> </w:t>
      </w:r>
      <w:r>
        <w:rPr>
          <w:rFonts w:eastAsia="Times New Roman"/>
          <w:b/>
          <w:bCs/>
          <w:lang w:eastAsia="zh-CN"/>
        </w:rPr>
        <w:t>1</w:t>
      </w:r>
      <w:r w:rsidRPr="00ED6F42">
        <w:rPr>
          <w:rFonts w:eastAsia="Times New Roman"/>
          <w:b/>
          <w:bCs/>
          <w:lang w:eastAsia="zh-CN"/>
        </w:rPr>
        <w:t>:</w:t>
      </w:r>
      <w:r>
        <w:rPr>
          <w:rFonts w:eastAsia="Times New Roman"/>
          <w:b/>
          <w:bCs/>
          <w:lang w:eastAsia="zh-CN"/>
        </w:rPr>
        <w:t xml:space="preserve"> MO-LR based solution (the PRU capability is contained in LPP message) has no SA2 impact;</w:t>
      </w:r>
    </w:p>
    <w:p w14:paraId="754458C4" w14:textId="1F98E706" w:rsidR="007F7128" w:rsidRDefault="007F7128" w:rsidP="003C7434">
      <w:r>
        <w:t>To support MO-LR based solution, the additional work</w:t>
      </w:r>
      <w:r w:rsidR="00FA3A90">
        <w:t xml:space="preserve"> in RAN2</w:t>
      </w:r>
      <w:r>
        <w:t xml:space="preserve"> is:</w:t>
      </w:r>
    </w:p>
    <w:p w14:paraId="6E849A53" w14:textId="47E38B79" w:rsidR="007F7128" w:rsidRDefault="007F7128" w:rsidP="007F7128">
      <w:pPr>
        <w:pStyle w:val="ListParagraph"/>
        <w:numPr>
          <w:ilvl w:val="0"/>
          <w:numId w:val="50"/>
        </w:numPr>
      </w:pPr>
      <w:r>
        <w:t xml:space="preserve">Introduce PRU capability in LPP message </w:t>
      </w:r>
      <w:r w:rsidRPr="007F7128">
        <w:rPr>
          <w:i/>
          <w:iCs/>
        </w:rPr>
        <w:t>ProvideCapabilities</w:t>
      </w:r>
      <w:r>
        <w:t>;</w:t>
      </w:r>
    </w:p>
    <w:p w14:paraId="7F6A86EE" w14:textId="539183B1" w:rsidR="00FA3A90" w:rsidRDefault="00FA3A90" w:rsidP="007F7128">
      <w:pPr>
        <w:pStyle w:val="ListParagraph"/>
        <w:numPr>
          <w:ilvl w:val="0"/>
          <w:numId w:val="50"/>
        </w:numPr>
      </w:pPr>
      <w:r>
        <w:t xml:space="preserve">Add request of </w:t>
      </w:r>
      <w:r w:rsidRPr="007F7128">
        <w:t>known location information</w:t>
      </w:r>
      <w:r>
        <w:t xml:space="preserve"> in LPP message </w:t>
      </w:r>
      <w:r>
        <w:rPr>
          <w:i/>
          <w:iCs/>
        </w:rPr>
        <w:t>Request</w:t>
      </w:r>
      <w:r w:rsidRPr="007F7128">
        <w:rPr>
          <w:i/>
          <w:iCs/>
        </w:rPr>
        <w:t>LocationInformation</w:t>
      </w:r>
      <w:r>
        <w:rPr>
          <w:i/>
          <w:iCs/>
        </w:rPr>
        <w:t>;</w:t>
      </w:r>
    </w:p>
    <w:p w14:paraId="2D139395" w14:textId="79BE13B6" w:rsidR="007F7128" w:rsidRPr="00FA3A90" w:rsidRDefault="007F7128" w:rsidP="007F7128">
      <w:pPr>
        <w:pStyle w:val="ListParagraph"/>
        <w:numPr>
          <w:ilvl w:val="0"/>
          <w:numId w:val="50"/>
        </w:numPr>
      </w:pPr>
      <w:r>
        <w:t xml:space="preserve">Add </w:t>
      </w:r>
      <w:r w:rsidRPr="007F7128">
        <w:t>known location information</w:t>
      </w:r>
      <w:r w:rsidR="00FA3A90">
        <w:t xml:space="preserve"> </w:t>
      </w:r>
      <w:r>
        <w:t xml:space="preserve">in LPP message </w:t>
      </w:r>
      <w:r w:rsidRPr="007F7128">
        <w:rPr>
          <w:i/>
          <w:iCs/>
        </w:rPr>
        <w:t>ProvideLocationInformation</w:t>
      </w:r>
      <w:r>
        <w:rPr>
          <w:i/>
          <w:iCs/>
        </w:rPr>
        <w:t>;</w:t>
      </w:r>
    </w:p>
    <w:p w14:paraId="0B87A759" w14:textId="000E6C90" w:rsidR="00FA3A90" w:rsidRDefault="00FA3A90" w:rsidP="00FA3A90">
      <w:pPr>
        <w:pStyle w:val="ListParagraph"/>
        <w:numPr>
          <w:ilvl w:val="0"/>
          <w:numId w:val="50"/>
        </w:numPr>
      </w:pPr>
      <w:r>
        <w:lastRenderedPageBreak/>
        <w:t xml:space="preserve">Add request of </w:t>
      </w:r>
      <w:r w:rsidRPr="007F7128">
        <w:t>antenna orientation information</w:t>
      </w:r>
      <w:r>
        <w:t xml:space="preserve"> in LPP message </w:t>
      </w:r>
      <w:r>
        <w:rPr>
          <w:i/>
          <w:iCs/>
        </w:rPr>
        <w:t>Request</w:t>
      </w:r>
      <w:r w:rsidRPr="007F7128">
        <w:rPr>
          <w:i/>
          <w:iCs/>
        </w:rPr>
        <w:t>LocationInformation</w:t>
      </w:r>
      <w:r>
        <w:rPr>
          <w:i/>
          <w:iCs/>
        </w:rPr>
        <w:t>;</w:t>
      </w:r>
    </w:p>
    <w:p w14:paraId="711A2F4D" w14:textId="777973C6" w:rsidR="007F7128" w:rsidRDefault="007F7128" w:rsidP="007F7128">
      <w:pPr>
        <w:pStyle w:val="ListParagraph"/>
        <w:numPr>
          <w:ilvl w:val="0"/>
          <w:numId w:val="50"/>
        </w:numPr>
      </w:pPr>
      <w:r>
        <w:t>Add</w:t>
      </w:r>
      <w:r w:rsidRPr="007F7128">
        <w:t xml:space="preserve"> antenna orientation information</w:t>
      </w:r>
      <w:r>
        <w:t xml:space="preserve"> in LPP message </w:t>
      </w:r>
      <w:r w:rsidRPr="007F7128">
        <w:rPr>
          <w:i/>
          <w:iCs/>
        </w:rPr>
        <w:t>ProvideLocationInformation</w:t>
      </w:r>
      <w:r>
        <w:rPr>
          <w:i/>
          <w:iCs/>
        </w:rPr>
        <w:t>;</w:t>
      </w:r>
    </w:p>
    <w:p w14:paraId="622D8B17" w14:textId="2D03A6A5" w:rsidR="007F7128" w:rsidRDefault="007F7128" w:rsidP="007F7128">
      <w:pPr>
        <w:pStyle w:val="ListParagraph"/>
        <w:numPr>
          <w:ilvl w:val="0"/>
          <w:numId w:val="50"/>
        </w:numPr>
      </w:pPr>
      <w:r>
        <w:t xml:space="preserve">Add </w:t>
      </w:r>
      <w:r w:rsidRPr="007F7128">
        <w:t>correction information</w:t>
      </w:r>
      <w:r>
        <w:t xml:space="preserve"> in LPP message </w:t>
      </w:r>
      <w:r w:rsidRPr="007F7128">
        <w:rPr>
          <w:i/>
          <w:iCs/>
        </w:rPr>
        <w:t>ProvideAssistanceData</w:t>
      </w:r>
      <w:r>
        <w:t>;</w:t>
      </w:r>
    </w:p>
    <w:p w14:paraId="450CB121" w14:textId="2A0E43E6" w:rsidR="00FA3A90" w:rsidRDefault="007F7128" w:rsidP="00FA3A90">
      <w:r>
        <w:t>RAN2 has sent LS [2] to RAN1, asks the details on “</w:t>
      </w:r>
      <w:r w:rsidRPr="007F7128">
        <w:t>antenna orientation information</w:t>
      </w:r>
      <w:r>
        <w:t xml:space="preserve"> ” and “</w:t>
      </w:r>
      <w:r w:rsidRPr="007F7128">
        <w:t>correction information</w:t>
      </w:r>
      <w:r>
        <w:t xml:space="preserve">”. </w:t>
      </w:r>
      <w:r w:rsidR="00FA3A90">
        <w:rPr>
          <w:rFonts w:eastAsia="Times New Roman"/>
          <w:b/>
          <w:bCs/>
          <w:lang w:eastAsia="zh-CN"/>
        </w:rPr>
        <w:t>Observation</w:t>
      </w:r>
      <w:r w:rsidR="00FA3A90" w:rsidRPr="00ED6F42">
        <w:rPr>
          <w:rFonts w:eastAsia="Times New Roman"/>
          <w:b/>
          <w:bCs/>
          <w:lang w:eastAsia="zh-CN"/>
        </w:rPr>
        <w:t xml:space="preserve"> </w:t>
      </w:r>
      <w:r w:rsidR="00FA3A90">
        <w:rPr>
          <w:rFonts w:eastAsia="Times New Roman"/>
          <w:b/>
          <w:bCs/>
          <w:lang w:eastAsia="zh-CN"/>
        </w:rPr>
        <w:t>2</w:t>
      </w:r>
      <w:r w:rsidR="00FA3A90" w:rsidRPr="00ED6F42">
        <w:rPr>
          <w:rFonts w:eastAsia="Times New Roman"/>
          <w:b/>
          <w:bCs/>
          <w:lang w:eastAsia="zh-CN"/>
        </w:rPr>
        <w:t>:</w:t>
      </w:r>
      <w:r w:rsidR="00FA3A90">
        <w:rPr>
          <w:rFonts w:eastAsia="Times New Roman"/>
          <w:b/>
          <w:bCs/>
          <w:lang w:eastAsia="zh-CN"/>
        </w:rPr>
        <w:t xml:space="preserve"> </w:t>
      </w:r>
      <w:r w:rsidR="00FA3A90" w:rsidRPr="00FA3A90">
        <w:rPr>
          <w:rFonts w:eastAsia="Times New Roman"/>
          <w:b/>
          <w:bCs/>
          <w:lang w:eastAsia="zh-CN"/>
        </w:rPr>
        <w:t>“antenna orientation information ” and “correction information”</w:t>
      </w:r>
      <w:r w:rsidR="00FA3A90">
        <w:rPr>
          <w:rFonts w:eastAsia="Times New Roman"/>
          <w:b/>
          <w:bCs/>
          <w:lang w:eastAsia="zh-CN"/>
        </w:rPr>
        <w:t xml:space="preserve"> need further inputs from RAN1;</w:t>
      </w:r>
    </w:p>
    <w:p w14:paraId="2E3A9ADF" w14:textId="6918A18B" w:rsidR="007F7128" w:rsidRDefault="00FA3A90" w:rsidP="003C7434">
      <w:r>
        <w:t xml:space="preserve">Based on above analysis, we think MO-LR based PRU solution can be adopted in Rel-17 in case RAN1 can provide information on </w:t>
      </w:r>
      <w:r w:rsidRPr="00FA3A90">
        <w:t xml:space="preserve">“antenna orientation information ” and “correction information” </w:t>
      </w:r>
      <w:r>
        <w:t xml:space="preserve">on time. The situation is same for all RAN1 led items. </w:t>
      </w:r>
    </w:p>
    <w:p w14:paraId="4184F95F" w14:textId="0AE8632F" w:rsidR="00FA3A90" w:rsidRDefault="00FA3A90" w:rsidP="003C7434">
      <w:r>
        <w:rPr>
          <w:rFonts w:eastAsia="Times New Roman"/>
          <w:b/>
          <w:bCs/>
          <w:lang w:eastAsia="zh-CN"/>
        </w:rPr>
        <w:t>Proposal 1</w:t>
      </w:r>
      <w:r w:rsidRPr="00ED6F42">
        <w:rPr>
          <w:rFonts w:eastAsia="Times New Roman"/>
          <w:b/>
          <w:bCs/>
          <w:lang w:eastAsia="zh-CN"/>
        </w:rPr>
        <w:t>:</w:t>
      </w:r>
      <w:r>
        <w:rPr>
          <w:rFonts w:eastAsia="Times New Roman"/>
          <w:b/>
          <w:bCs/>
          <w:lang w:eastAsia="zh-CN"/>
        </w:rPr>
        <w:t xml:space="preserve"> RAN2 confirms to complete MO-LR based PRU solution</w:t>
      </w:r>
      <w:r w:rsidR="00FE4AE7">
        <w:rPr>
          <w:rFonts w:eastAsia="Times New Roman"/>
          <w:b/>
          <w:bCs/>
          <w:lang w:eastAsia="zh-CN"/>
        </w:rPr>
        <w:t xml:space="preserve"> in Rel-17</w:t>
      </w:r>
      <w:r>
        <w:rPr>
          <w:rFonts w:eastAsia="Times New Roman"/>
          <w:b/>
          <w:bCs/>
          <w:lang w:eastAsia="zh-CN"/>
        </w:rPr>
        <w:t>, assuming RAN</w:t>
      </w:r>
      <w:r w:rsidR="00FE4AE7">
        <w:rPr>
          <w:rFonts w:eastAsia="Times New Roman"/>
          <w:b/>
          <w:bCs/>
          <w:lang w:eastAsia="zh-CN"/>
        </w:rPr>
        <w:t>1</w:t>
      </w:r>
      <w:r>
        <w:rPr>
          <w:rFonts w:eastAsia="Times New Roman"/>
          <w:b/>
          <w:bCs/>
          <w:lang w:eastAsia="zh-CN"/>
        </w:rPr>
        <w:t xml:space="preserve"> can provide </w:t>
      </w:r>
      <w:r w:rsidRPr="00FA3A90">
        <w:rPr>
          <w:rFonts w:eastAsia="Times New Roman"/>
          <w:b/>
          <w:bCs/>
          <w:lang w:eastAsia="zh-CN"/>
        </w:rPr>
        <w:t xml:space="preserve">information on “antenna orientation information ” and “correction information” on time. </w:t>
      </w:r>
      <w:r>
        <w:rPr>
          <w:rFonts w:eastAsia="Times New Roman"/>
          <w:b/>
          <w:bCs/>
          <w:lang w:eastAsia="zh-CN"/>
        </w:rPr>
        <w:t>;</w:t>
      </w:r>
    </w:p>
    <w:p w14:paraId="259776AF" w14:textId="3EFD0B9F" w:rsidR="00FA3A90" w:rsidRDefault="00FA3A90" w:rsidP="00FA3A90">
      <w:pPr>
        <w:rPr>
          <w:rFonts w:eastAsia="Times New Roman"/>
          <w:b/>
          <w:bCs/>
          <w:lang w:eastAsia="zh-CN"/>
        </w:rPr>
      </w:pPr>
      <w:r>
        <w:rPr>
          <w:rFonts w:eastAsia="Times New Roman"/>
          <w:b/>
          <w:bCs/>
          <w:lang w:eastAsia="zh-CN"/>
        </w:rPr>
        <w:t>Proposal 2</w:t>
      </w:r>
      <w:r w:rsidRPr="00ED6F42">
        <w:rPr>
          <w:rFonts w:eastAsia="Times New Roman"/>
          <w:b/>
          <w:bCs/>
          <w:lang w:eastAsia="zh-CN"/>
        </w:rPr>
        <w:t>:</w:t>
      </w:r>
      <w:r>
        <w:rPr>
          <w:rFonts w:eastAsia="Times New Roman"/>
          <w:b/>
          <w:bCs/>
          <w:lang w:eastAsia="zh-CN"/>
        </w:rPr>
        <w:t xml:space="preserve"> Introduce following stage 3 changes for  MO-LR based PRU solution:</w:t>
      </w:r>
    </w:p>
    <w:p w14:paraId="0CB3B05A" w14:textId="77777777" w:rsidR="00FA3A90" w:rsidRDefault="00FA3A90" w:rsidP="00FA3A90">
      <w:pPr>
        <w:pStyle w:val="ListParagraph"/>
        <w:numPr>
          <w:ilvl w:val="0"/>
          <w:numId w:val="50"/>
        </w:numPr>
      </w:pPr>
      <w:r>
        <w:t xml:space="preserve">Introduce PRU capability in LPP message </w:t>
      </w:r>
      <w:r w:rsidRPr="007F7128">
        <w:rPr>
          <w:i/>
          <w:iCs/>
        </w:rPr>
        <w:t>ProvideCapabilities</w:t>
      </w:r>
      <w:r>
        <w:t>;</w:t>
      </w:r>
    </w:p>
    <w:p w14:paraId="64811B26" w14:textId="77777777" w:rsidR="00FA3A90" w:rsidRDefault="00FA3A90" w:rsidP="00FA3A90">
      <w:pPr>
        <w:pStyle w:val="ListParagraph"/>
        <w:numPr>
          <w:ilvl w:val="0"/>
          <w:numId w:val="50"/>
        </w:numPr>
      </w:pPr>
      <w:r>
        <w:t xml:space="preserve">Add request of </w:t>
      </w:r>
      <w:r w:rsidRPr="007F7128">
        <w:t>known location information</w:t>
      </w:r>
      <w:r>
        <w:t xml:space="preserve"> in LPP message </w:t>
      </w:r>
      <w:r>
        <w:rPr>
          <w:i/>
          <w:iCs/>
        </w:rPr>
        <w:t>Request</w:t>
      </w:r>
      <w:r w:rsidRPr="007F7128">
        <w:rPr>
          <w:i/>
          <w:iCs/>
        </w:rPr>
        <w:t>LocationInformation</w:t>
      </w:r>
      <w:r>
        <w:rPr>
          <w:i/>
          <w:iCs/>
        </w:rPr>
        <w:t>;</w:t>
      </w:r>
    </w:p>
    <w:p w14:paraId="47FB7252" w14:textId="77777777" w:rsidR="00FA3A90" w:rsidRPr="00FA3A90" w:rsidRDefault="00FA3A90" w:rsidP="00FA3A90">
      <w:pPr>
        <w:pStyle w:val="ListParagraph"/>
        <w:numPr>
          <w:ilvl w:val="0"/>
          <w:numId w:val="50"/>
        </w:numPr>
      </w:pPr>
      <w:r>
        <w:t xml:space="preserve">Add </w:t>
      </w:r>
      <w:r w:rsidRPr="007F7128">
        <w:t>known location information</w:t>
      </w:r>
      <w:r>
        <w:t xml:space="preserve"> in LPP message </w:t>
      </w:r>
      <w:r w:rsidRPr="007F7128">
        <w:rPr>
          <w:i/>
          <w:iCs/>
        </w:rPr>
        <w:t>ProvideLocationInformation</w:t>
      </w:r>
      <w:r>
        <w:rPr>
          <w:i/>
          <w:iCs/>
        </w:rPr>
        <w:t>;</w:t>
      </w:r>
    </w:p>
    <w:p w14:paraId="145D94C0" w14:textId="77777777" w:rsidR="00FA3A90" w:rsidRDefault="00FA3A90" w:rsidP="00FA3A90">
      <w:pPr>
        <w:pStyle w:val="ListParagraph"/>
        <w:numPr>
          <w:ilvl w:val="0"/>
          <w:numId w:val="50"/>
        </w:numPr>
      </w:pPr>
      <w:r>
        <w:t xml:space="preserve">Add request of </w:t>
      </w:r>
      <w:r w:rsidRPr="007F7128">
        <w:t>antenna orientation information</w:t>
      </w:r>
      <w:r>
        <w:t xml:space="preserve"> in LPP message </w:t>
      </w:r>
      <w:r>
        <w:rPr>
          <w:i/>
          <w:iCs/>
        </w:rPr>
        <w:t>Request</w:t>
      </w:r>
      <w:r w:rsidRPr="007F7128">
        <w:rPr>
          <w:i/>
          <w:iCs/>
        </w:rPr>
        <w:t>LocationInformation</w:t>
      </w:r>
      <w:r>
        <w:rPr>
          <w:i/>
          <w:iCs/>
        </w:rPr>
        <w:t>;</w:t>
      </w:r>
    </w:p>
    <w:p w14:paraId="65203EDF" w14:textId="77777777" w:rsidR="00FA3A90" w:rsidRDefault="00FA3A90" w:rsidP="00FA3A90">
      <w:pPr>
        <w:pStyle w:val="ListParagraph"/>
        <w:numPr>
          <w:ilvl w:val="0"/>
          <w:numId w:val="50"/>
        </w:numPr>
      </w:pPr>
      <w:r>
        <w:t>Add</w:t>
      </w:r>
      <w:r w:rsidRPr="007F7128">
        <w:t xml:space="preserve"> antenna orientation information</w:t>
      </w:r>
      <w:r>
        <w:t xml:space="preserve"> in LPP message </w:t>
      </w:r>
      <w:r w:rsidRPr="007F7128">
        <w:rPr>
          <w:i/>
          <w:iCs/>
        </w:rPr>
        <w:t>ProvideLocationInformation</w:t>
      </w:r>
      <w:r>
        <w:rPr>
          <w:i/>
          <w:iCs/>
        </w:rPr>
        <w:t>;</w:t>
      </w:r>
    </w:p>
    <w:p w14:paraId="2118E8E6" w14:textId="77777777" w:rsidR="00FA3A90" w:rsidRDefault="00FA3A90" w:rsidP="00FA3A90">
      <w:pPr>
        <w:pStyle w:val="ListParagraph"/>
        <w:numPr>
          <w:ilvl w:val="0"/>
          <w:numId w:val="50"/>
        </w:numPr>
      </w:pPr>
      <w:r>
        <w:t xml:space="preserve">Add </w:t>
      </w:r>
      <w:r w:rsidRPr="007F7128">
        <w:t>correction information</w:t>
      </w:r>
      <w:r>
        <w:t xml:space="preserve"> in LPP message </w:t>
      </w:r>
      <w:r w:rsidRPr="007F7128">
        <w:rPr>
          <w:i/>
          <w:iCs/>
        </w:rPr>
        <w:t>ProvideAssistanceData</w:t>
      </w:r>
      <w:r>
        <w:t>;</w:t>
      </w:r>
    </w:p>
    <w:p w14:paraId="2C18DA8C" w14:textId="77777777" w:rsidR="00044800" w:rsidRPr="0061681C" w:rsidRDefault="00044800" w:rsidP="00044800"/>
    <w:p w14:paraId="0E3CAF21" w14:textId="596D4C8E" w:rsidR="00386B5A" w:rsidRDefault="0036630D">
      <w:pPr>
        <w:pStyle w:val="Heading1"/>
        <w:numPr>
          <w:ilvl w:val="0"/>
          <w:numId w:val="10"/>
        </w:numPr>
      </w:pPr>
      <w:r>
        <w:t>Conclusion</w:t>
      </w:r>
    </w:p>
    <w:p w14:paraId="49174653" w14:textId="4C1DA1F5" w:rsidR="006220BE" w:rsidRDefault="0036630D" w:rsidP="006220BE">
      <w:pPr>
        <w:jc w:val="both"/>
        <w:rPr>
          <w:iCs/>
          <w:lang w:eastAsia="ja-JP"/>
        </w:rPr>
      </w:pPr>
      <w:r>
        <w:rPr>
          <w:iCs/>
          <w:lang w:eastAsia="ja-JP"/>
        </w:rPr>
        <w:t>Based on the discussion, we have following proposals:</w:t>
      </w:r>
    </w:p>
    <w:bookmarkEnd w:id="1"/>
    <w:p w14:paraId="380B46ED" w14:textId="77777777" w:rsidR="00FA3A90" w:rsidRDefault="00FA3A90" w:rsidP="00FA3A90">
      <w:r>
        <w:rPr>
          <w:rFonts w:eastAsia="Times New Roman"/>
          <w:b/>
          <w:bCs/>
          <w:lang w:eastAsia="zh-CN"/>
        </w:rPr>
        <w:t>Observation</w:t>
      </w:r>
      <w:r w:rsidRPr="00ED6F42">
        <w:rPr>
          <w:rFonts w:eastAsia="Times New Roman"/>
          <w:b/>
          <w:bCs/>
          <w:lang w:eastAsia="zh-CN"/>
        </w:rPr>
        <w:t xml:space="preserve"> </w:t>
      </w:r>
      <w:r>
        <w:rPr>
          <w:rFonts w:eastAsia="Times New Roman"/>
          <w:b/>
          <w:bCs/>
          <w:lang w:eastAsia="zh-CN"/>
        </w:rPr>
        <w:t>1</w:t>
      </w:r>
      <w:r w:rsidRPr="00ED6F42">
        <w:rPr>
          <w:rFonts w:eastAsia="Times New Roman"/>
          <w:b/>
          <w:bCs/>
          <w:lang w:eastAsia="zh-CN"/>
        </w:rPr>
        <w:t>:</w:t>
      </w:r>
      <w:r>
        <w:rPr>
          <w:rFonts w:eastAsia="Times New Roman"/>
          <w:b/>
          <w:bCs/>
          <w:lang w:eastAsia="zh-CN"/>
        </w:rPr>
        <w:t xml:space="preserve"> MO-LR based solution (the PRU capability is contained in LPP message) has no SA2 impact;</w:t>
      </w:r>
    </w:p>
    <w:p w14:paraId="1510F6DD" w14:textId="12BC9A61" w:rsidR="00FA3A90" w:rsidRDefault="00FA3A90" w:rsidP="00FA3A90">
      <w:r>
        <w:rPr>
          <w:rFonts w:eastAsia="Times New Roman"/>
          <w:b/>
          <w:bCs/>
          <w:lang w:eastAsia="zh-CN"/>
        </w:rPr>
        <w:t>Observation</w:t>
      </w:r>
      <w:r w:rsidRPr="00ED6F42">
        <w:rPr>
          <w:rFonts w:eastAsia="Times New Roman"/>
          <w:b/>
          <w:bCs/>
          <w:lang w:eastAsia="zh-CN"/>
        </w:rPr>
        <w:t xml:space="preserve"> </w:t>
      </w:r>
      <w:r>
        <w:rPr>
          <w:rFonts w:eastAsia="Times New Roman"/>
          <w:b/>
          <w:bCs/>
          <w:lang w:eastAsia="zh-CN"/>
        </w:rPr>
        <w:t>2</w:t>
      </w:r>
      <w:r w:rsidRPr="00ED6F42">
        <w:rPr>
          <w:rFonts w:eastAsia="Times New Roman"/>
          <w:b/>
          <w:bCs/>
          <w:lang w:eastAsia="zh-CN"/>
        </w:rPr>
        <w:t>:</w:t>
      </w:r>
      <w:r>
        <w:rPr>
          <w:rFonts w:eastAsia="Times New Roman"/>
          <w:b/>
          <w:bCs/>
          <w:lang w:eastAsia="zh-CN"/>
        </w:rPr>
        <w:t xml:space="preserve"> </w:t>
      </w:r>
      <w:r w:rsidRPr="00FA3A90">
        <w:rPr>
          <w:rFonts w:eastAsia="Times New Roman"/>
          <w:b/>
          <w:bCs/>
          <w:lang w:eastAsia="zh-CN"/>
        </w:rPr>
        <w:t>“antenna orientation information ” and “correction information”</w:t>
      </w:r>
      <w:r>
        <w:rPr>
          <w:rFonts w:eastAsia="Times New Roman"/>
          <w:b/>
          <w:bCs/>
          <w:lang w:eastAsia="zh-CN"/>
        </w:rPr>
        <w:t xml:space="preserve"> need further inputs from RAN1;</w:t>
      </w:r>
    </w:p>
    <w:p w14:paraId="62091A68" w14:textId="27D40D7A" w:rsidR="00FA3A90" w:rsidRDefault="00FA3A90" w:rsidP="00FA3A90">
      <w:r>
        <w:rPr>
          <w:rFonts w:eastAsia="Times New Roman"/>
          <w:b/>
          <w:bCs/>
          <w:lang w:eastAsia="zh-CN"/>
        </w:rPr>
        <w:t>Proposal 1</w:t>
      </w:r>
      <w:r w:rsidRPr="00ED6F42">
        <w:rPr>
          <w:rFonts w:eastAsia="Times New Roman"/>
          <w:b/>
          <w:bCs/>
          <w:lang w:eastAsia="zh-CN"/>
        </w:rPr>
        <w:t>:</w:t>
      </w:r>
      <w:r>
        <w:rPr>
          <w:rFonts w:eastAsia="Times New Roman"/>
          <w:b/>
          <w:bCs/>
          <w:lang w:eastAsia="zh-CN"/>
        </w:rPr>
        <w:t xml:space="preserve"> RAN2 confirms to complete MO-LR based PRU solution</w:t>
      </w:r>
      <w:r w:rsidR="00FE4AE7">
        <w:rPr>
          <w:rFonts w:eastAsia="Times New Roman"/>
          <w:b/>
          <w:bCs/>
          <w:lang w:eastAsia="zh-CN"/>
        </w:rPr>
        <w:t xml:space="preserve"> in Rel-17</w:t>
      </w:r>
      <w:r>
        <w:rPr>
          <w:rFonts w:eastAsia="Times New Roman"/>
          <w:b/>
          <w:bCs/>
          <w:lang w:eastAsia="zh-CN"/>
        </w:rPr>
        <w:t>, assuming RAN</w:t>
      </w:r>
      <w:r w:rsidR="00FE4AE7">
        <w:rPr>
          <w:rFonts w:eastAsia="Times New Roman"/>
          <w:b/>
          <w:bCs/>
          <w:lang w:eastAsia="zh-CN"/>
        </w:rPr>
        <w:t>1</w:t>
      </w:r>
      <w:r>
        <w:rPr>
          <w:rFonts w:eastAsia="Times New Roman"/>
          <w:b/>
          <w:bCs/>
          <w:lang w:eastAsia="zh-CN"/>
        </w:rPr>
        <w:t xml:space="preserve"> can provide </w:t>
      </w:r>
      <w:r w:rsidRPr="00FA3A90">
        <w:rPr>
          <w:rFonts w:eastAsia="Times New Roman"/>
          <w:b/>
          <w:bCs/>
          <w:lang w:eastAsia="zh-CN"/>
        </w:rPr>
        <w:t xml:space="preserve">information on “antenna orientation information ” and “correction information” on time. </w:t>
      </w:r>
      <w:r>
        <w:rPr>
          <w:rFonts w:eastAsia="Times New Roman"/>
          <w:b/>
          <w:bCs/>
          <w:lang w:eastAsia="zh-CN"/>
        </w:rPr>
        <w:t>;</w:t>
      </w:r>
    </w:p>
    <w:p w14:paraId="1246F15C" w14:textId="77777777" w:rsidR="00FA3A90" w:rsidRDefault="00FA3A90" w:rsidP="00FA3A90">
      <w:pPr>
        <w:rPr>
          <w:rFonts w:eastAsia="Times New Roman"/>
          <w:b/>
          <w:bCs/>
          <w:lang w:eastAsia="zh-CN"/>
        </w:rPr>
      </w:pPr>
      <w:r>
        <w:rPr>
          <w:rFonts w:eastAsia="Times New Roman"/>
          <w:b/>
          <w:bCs/>
          <w:lang w:eastAsia="zh-CN"/>
        </w:rPr>
        <w:t>Proposal 2</w:t>
      </w:r>
      <w:r w:rsidRPr="00ED6F42">
        <w:rPr>
          <w:rFonts w:eastAsia="Times New Roman"/>
          <w:b/>
          <w:bCs/>
          <w:lang w:eastAsia="zh-CN"/>
        </w:rPr>
        <w:t>:</w:t>
      </w:r>
      <w:r>
        <w:rPr>
          <w:rFonts w:eastAsia="Times New Roman"/>
          <w:b/>
          <w:bCs/>
          <w:lang w:eastAsia="zh-CN"/>
        </w:rPr>
        <w:t xml:space="preserve"> Introduce following stage 3 changes for  MO-LR based PRU solution:</w:t>
      </w:r>
    </w:p>
    <w:p w14:paraId="46A60746" w14:textId="77777777" w:rsidR="00FA3A90" w:rsidRDefault="00FA3A90" w:rsidP="00FA3A90">
      <w:pPr>
        <w:pStyle w:val="ListParagraph"/>
        <w:numPr>
          <w:ilvl w:val="0"/>
          <w:numId w:val="50"/>
        </w:numPr>
      </w:pPr>
      <w:r>
        <w:t xml:space="preserve">Introduce PRU capability in LPP message </w:t>
      </w:r>
      <w:r w:rsidRPr="007F7128">
        <w:rPr>
          <w:i/>
          <w:iCs/>
        </w:rPr>
        <w:t>ProvideCapabilities</w:t>
      </w:r>
      <w:r>
        <w:t>;</w:t>
      </w:r>
    </w:p>
    <w:p w14:paraId="6A71F2C0" w14:textId="77777777" w:rsidR="00FA3A90" w:rsidRDefault="00FA3A90" w:rsidP="00FA3A90">
      <w:pPr>
        <w:pStyle w:val="ListParagraph"/>
        <w:numPr>
          <w:ilvl w:val="0"/>
          <w:numId w:val="50"/>
        </w:numPr>
      </w:pPr>
      <w:r>
        <w:t xml:space="preserve">Add request of </w:t>
      </w:r>
      <w:r w:rsidRPr="007F7128">
        <w:t>known location information</w:t>
      </w:r>
      <w:r>
        <w:t xml:space="preserve"> in LPP message </w:t>
      </w:r>
      <w:r>
        <w:rPr>
          <w:i/>
          <w:iCs/>
        </w:rPr>
        <w:t>Request</w:t>
      </w:r>
      <w:r w:rsidRPr="007F7128">
        <w:rPr>
          <w:i/>
          <w:iCs/>
        </w:rPr>
        <w:t>LocationInformation</w:t>
      </w:r>
      <w:r>
        <w:rPr>
          <w:i/>
          <w:iCs/>
        </w:rPr>
        <w:t>;</w:t>
      </w:r>
    </w:p>
    <w:p w14:paraId="307AA64A" w14:textId="77777777" w:rsidR="00FA3A90" w:rsidRPr="00FA3A90" w:rsidRDefault="00FA3A90" w:rsidP="00FA3A90">
      <w:pPr>
        <w:pStyle w:val="ListParagraph"/>
        <w:numPr>
          <w:ilvl w:val="0"/>
          <w:numId w:val="50"/>
        </w:numPr>
      </w:pPr>
      <w:r>
        <w:t xml:space="preserve">Add </w:t>
      </w:r>
      <w:r w:rsidRPr="007F7128">
        <w:t>known location information</w:t>
      </w:r>
      <w:r>
        <w:t xml:space="preserve"> in LPP message </w:t>
      </w:r>
      <w:r w:rsidRPr="007F7128">
        <w:rPr>
          <w:i/>
          <w:iCs/>
        </w:rPr>
        <w:t>ProvideLocationInformation</w:t>
      </w:r>
      <w:r>
        <w:rPr>
          <w:i/>
          <w:iCs/>
        </w:rPr>
        <w:t>;</w:t>
      </w:r>
    </w:p>
    <w:p w14:paraId="6C4A25FE" w14:textId="77777777" w:rsidR="00FA3A90" w:rsidRDefault="00FA3A90" w:rsidP="00FA3A90">
      <w:pPr>
        <w:pStyle w:val="ListParagraph"/>
        <w:numPr>
          <w:ilvl w:val="0"/>
          <w:numId w:val="50"/>
        </w:numPr>
      </w:pPr>
      <w:r>
        <w:t xml:space="preserve">Add request of </w:t>
      </w:r>
      <w:r w:rsidRPr="007F7128">
        <w:t>antenna orientation information</w:t>
      </w:r>
      <w:r>
        <w:t xml:space="preserve"> in LPP message </w:t>
      </w:r>
      <w:r>
        <w:rPr>
          <w:i/>
          <w:iCs/>
        </w:rPr>
        <w:t>Request</w:t>
      </w:r>
      <w:r w:rsidRPr="007F7128">
        <w:rPr>
          <w:i/>
          <w:iCs/>
        </w:rPr>
        <w:t>LocationInformation</w:t>
      </w:r>
      <w:r>
        <w:rPr>
          <w:i/>
          <w:iCs/>
        </w:rPr>
        <w:t>;</w:t>
      </w:r>
    </w:p>
    <w:p w14:paraId="73A07B8E" w14:textId="77777777" w:rsidR="00FA3A90" w:rsidRDefault="00FA3A90" w:rsidP="00FA3A90">
      <w:pPr>
        <w:pStyle w:val="ListParagraph"/>
        <w:numPr>
          <w:ilvl w:val="0"/>
          <w:numId w:val="50"/>
        </w:numPr>
      </w:pPr>
      <w:r>
        <w:t>Add</w:t>
      </w:r>
      <w:r w:rsidRPr="007F7128">
        <w:t xml:space="preserve"> antenna orientation information</w:t>
      </w:r>
      <w:r>
        <w:t xml:space="preserve"> in LPP message </w:t>
      </w:r>
      <w:r w:rsidRPr="007F7128">
        <w:rPr>
          <w:i/>
          <w:iCs/>
        </w:rPr>
        <w:t>ProvideLocationInformation</w:t>
      </w:r>
      <w:r>
        <w:rPr>
          <w:i/>
          <w:iCs/>
        </w:rPr>
        <w:t>;</w:t>
      </w:r>
    </w:p>
    <w:p w14:paraId="6EB0E135" w14:textId="77777777" w:rsidR="00FA3A90" w:rsidRDefault="00FA3A90" w:rsidP="00FA3A90">
      <w:pPr>
        <w:pStyle w:val="ListParagraph"/>
        <w:numPr>
          <w:ilvl w:val="0"/>
          <w:numId w:val="50"/>
        </w:numPr>
      </w:pPr>
      <w:r>
        <w:t xml:space="preserve">Add </w:t>
      </w:r>
      <w:r w:rsidRPr="007F7128">
        <w:t>correction information</w:t>
      </w:r>
      <w:r>
        <w:t xml:space="preserve"> in LPP message </w:t>
      </w:r>
      <w:r w:rsidRPr="007F7128">
        <w:rPr>
          <w:i/>
          <w:iCs/>
        </w:rPr>
        <w:t>ProvideAssistanceData</w:t>
      </w:r>
      <w:r>
        <w:t>;</w:t>
      </w:r>
    </w:p>
    <w:p w14:paraId="108F2494" w14:textId="7B4758BD" w:rsidR="00521915" w:rsidRDefault="00521915" w:rsidP="00521915">
      <w:pPr>
        <w:pStyle w:val="Heading1"/>
        <w:numPr>
          <w:ilvl w:val="0"/>
          <w:numId w:val="10"/>
        </w:numPr>
      </w:pPr>
      <w:r>
        <w:t>Reference</w:t>
      </w:r>
    </w:p>
    <w:p w14:paraId="50EF0123" w14:textId="09460648" w:rsidR="000E5528" w:rsidRDefault="0061681C" w:rsidP="0061681C">
      <w:pPr>
        <w:pStyle w:val="ListParagraph"/>
        <w:widowControl w:val="0"/>
        <w:numPr>
          <w:ilvl w:val="0"/>
          <w:numId w:val="33"/>
        </w:numPr>
        <w:overflowPunct/>
        <w:autoSpaceDE/>
        <w:adjustRightInd/>
        <w:spacing w:after="60"/>
        <w:jc w:val="both"/>
        <w:rPr>
          <w:sz w:val="20"/>
          <w:szCs w:val="20"/>
        </w:rPr>
      </w:pPr>
      <w:r w:rsidRPr="0061681C">
        <w:rPr>
          <w:sz w:val="20"/>
          <w:szCs w:val="20"/>
        </w:rPr>
        <w:t>R2-2106920 (R1-2106326), LS on Positioning Reference Units (PRUs) for enhancing positioning performance</w:t>
      </w:r>
    </w:p>
    <w:p w14:paraId="520C7562" w14:textId="77777777" w:rsidR="0061681C" w:rsidRPr="0061681C" w:rsidRDefault="0061681C" w:rsidP="0061681C">
      <w:pPr>
        <w:pStyle w:val="ListParagraph"/>
        <w:numPr>
          <w:ilvl w:val="0"/>
          <w:numId w:val="33"/>
        </w:numPr>
        <w:rPr>
          <w:sz w:val="20"/>
          <w:szCs w:val="20"/>
        </w:rPr>
      </w:pPr>
      <w:r w:rsidRPr="0061681C">
        <w:rPr>
          <w:sz w:val="20"/>
          <w:szCs w:val="20"/>
        </w:rPr>
        <w:t>R2-2111488</w:t>
      </w:r>
      <w:r w:rsidRPr="0061681C">
        <w:rPr>
          <w:sz w:val="20"/>
          <w:szCs w:val="20"/>
        </w:rPr>
        <w:tab/>
        <w:t>Response LS on Positioning Reference Units (PRUs) for enhancing positioning performance</w:t>
      </w:r>
    </w:p>
    <w:p w14:paraId="5E6BAA22" w14:textId="5A608D96" w:rsidR="0061681C" w:rsidRDefault="0061681C" w:rsidP="0061681C">
      <w:pPr>
        <w:pStyle w:val="ListParagraph"/>
        <w:widowControl w:val="0"/>
        <w:numPr>
          <w:ilvl w:val="0"/>
          <w:numId w:val="33"/>
        </w:numPr>
        <w:overflowPunct/>
        <w:autoSpaceDE/>
        <w:adjustRightInd/>
        <w:spacing w:after="60"/>
        <w:jc w:val="both"/>
        <w:rPr>
          <w:sz w:val="20"/>
          <w:szCs w:val="20"/>
        </w:rPr>
      </w:pPr>
      <w:r w:rsidRPr="0061681C">
        <w:rPr>
          <w:sz w:val="20"/>
          <w:szCs w:val="20"/>
        </w:rPr>
        <w:t>S2-2109104</w:t>
      </w:r>
    </w:p>
    <w:p w14:paraId="4524968C" w14:textId="20CDA9E2" w:rsidR="0061681C" w:rsidRDefault="0061681C" w:rsidP="0061681C">
      <w:pPr>
        <w:pStyle w:val="ListParagraph"/>
        <w:widowControl w:val="0"/>
        <w:numPr>
          <w:ilvl w:val="0"/>
          <w:numId w:val="33"/>
        </w:numPr>
        <w:overflowPunct/>
        <w:autoSpaceDE/>
        <w:adjustRightInd/>
        <w:spacing w:after="60"/>
        <w:jc w:val="both"/>
        <w:rPr>
          <w:sz w:val="20"/>
          <w:szCs w:val="20"/>
        </w:rPr>
      </w:pPr>
      <w:r w:rsidRPr="0061681C">
        <w:rPr>
          <w:sz w:val="20"/>
          <w:szCs w:val="20"/>
        </w:rPr>
        <w:t>S2-210910</w:t>
      </w:r>
      <w:r>
        <w:rPr>
          <w:sz w:val="20"/>
          <w:szCs w:val="20"/>
        </w:rPr>
        <w:t>5</w:t>
      </w:r>
    </w:p>
    <w:sectPr w:rsidR="0061681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2FEB3" w14:textId="77777777" w:rsidR="00656CAA" w:rsidRDefault="00656CAA" w:rsidP="000830F2">
      <w:pPr>
        <w:spacing w:after="0"/>
      </w:pPr>
      <w:r>
        <w:separator/>
      </w:r>
    </w:p>
  </w:endnote>
  <w:endnote w:type="continuationSeparator" w:id="0">
    <w:p w14:paraId="576FAE5C" w14:textId="77777777" w:rsidR="00656CAA" w:rsidRDefault="00656CAA" w:rsidP="000830F2">
      <w:pPr>
        <w:spacing w:after="0"/>
      </w:pPr>
      <w:r>
        <w:continuationSeparator/>
      </w:r>
    </w:p>
  </w:endnote>
  <w:endnote w:type="continuationNotice" w:id="1">
    <w:p w14:paraId="556EE1C0" w14:textId="77777777" w:rsidR="00656CAA" w:rsidRDefault="00656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46653" w14:textId="77777777" w:rsidR="005E657A" w:rsidRDefault="005E6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6EEEA" w14:textId="77777777" w:rsidR="005E657A" w:rsidRDefault="005E6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D0C04" w14:textId="77777777" w:rsidR="00656CAA" w:rsidRDefault="00656CAA" w:rsidP="000830F2">
      <w:pPr>
        <w:spacing w:after="0"/>
      </w:pPr>
      <w:r>
        <w:separator/>
      </w:r>
    </w:p>
  </w:footnote>
  <w:footnote w:type="continuationSeparator" w:id="0">
    <w:p w14:paraId="32381111" w14:textId="77777777" w:rsidR="00656CAA" w:rsidRDefault="00656CAA" w:rsidP="000830F2">
      <w:pPr>
        <w:spacing w:after="0"/>
      </w:pPr>
      <w:r>
        <w:continuationSeparator/>
      </w:r>
    </w:p>
  </w:footnote>
  <w:footnote w:type="continuationNotice" w:id="1">
    <w:p w14:paraId="38CF23F9" w14:textId="77777777" w:rsidR="00656CAA" w:rsidRDefault="00656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4A7E2" w14:textId="77777777" w:rsidR="005E657A" w:rsidRDefault="005E65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F63CE" w14:textId="77777777" w:rsidR="005E657A" w:rsidRDefault="005E6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B75B4" w14:textId="77777777" w:rsidR="005E657A" w:rsidRDefault="005E6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613EE"/>
    <w:multiLevelType w:val="hybridMultilevel"/>
    <w:tmpl w:val="DE805F8E"/>
    <w:lvl w:ilvl="0" w:tplc="392CD9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51A93"/>
    <w:multiLevelType w:val="hybridMultilevel"/>
    <w:tmpl w:val="752EF5F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3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3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C2D49FC"/>
    <w:multiLevelType w:val="hybridMultilevel"/>
    <w:tmpl w:val="065A0AE4"/>
    <w:lvl w:ilvl="0" w:tplc="D7D46C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5"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6" w15:restartNumberingAfterBreak="0">
    <w:nsid w:val="786D2E62"/>
    <w:multiLevelType w:val="hybridMultilevel"/>
    <w:tmpl w:val="7968F8E8"/>
    <w:lvl w:ilvl="0" w:tplc="2F5887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0"/>
  </w:num>
  <w:num w:numId="3">
    <w:abstractNumId w:val="29"/>
  </w:num>
  <w:num w:numId="4">
    <w:abstractNumId w:val="47"/>
  </w:num>
  <w:num w:numId="5">
    <w:abstractNumId w:val="9"/>
  </w:num>
  <w:num w:numId="6">
    <w:abstractNumId w:val="3"/>
  </w:num>
  <w:num w:numId="7">
    <w:abstractNumId w:val="8"/>
  </w:num>
  <w:num w:numId="8">
    <w:abstractNumId w:val="33"/>
  </w:num>
  <w:num w:numId="9">
    <w:abstractNumId w:val="42"/>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5"/>
  </w:num>
  <w:num w:numId="13">
    <w:abstractNumId w:val="28"/>
  </w:num>
  <w:num w:numId="14">
    <w:abstractNumId w:val="21"/>
  </w:num>
  <w:num w:numId="15">
    <w:abstractNumId w:val="12"/>
  </w:num>
  <w:num w:numId="16">
    <w:abstractNumId w:val="44"/>
  </w:num>
  <w:num w:numId="17">
    <w:abstractNumId w:val="10"/>
  </w:num>
  <w:num w:numId="18">
    <w:abstractNumId w:val="17"/>
  </w:num>
  <w:num w:numId="19">
    <w:abstractNumId w:val="31"/>
  </w:num>
  <w:num w:numId="20">
    <w:abstractNumId w:val="15"/>
  </w:num>
  <w:num w:numId="21">
    <w:abstractNumId w:val="14"/>
  </w:num>
  <w:num w:numId="22">
    <w:abstractNumId w:val="45"/>
  </w:num>
  <w:num w:numId="23">
    <w:abstractNumId w:val="37"/>
  </w:num>
  <w:num w:numId="24">
    <w:abstractNumId w:val="26"/>
  </w:num>
  <w:num w:numId="25">
    <w:abstractNumId w:val="27"/>
  </w:num>
  <w:num w:numId="2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2"/>
  </w:num>
  <w:num w:numId="29">
    <w:abstractNumId w:val="36"/>
  </w:num>
  <w:num w:numId="30">
    <w:abstractNumId w:val="2"/>
  </w:num>
  <w:num w:numId="31">
    <w:abstractNumId w:val="1"/>
  </w:num>
  <w:num w:numId="32">
    <w:abstractNumId w:val="43"/>
  </w:num>
  <w:num w:numId="33">
    <w:abstractNumId w:val="13"/>
  </w:num>
  <w:num w:numId="34">
    <w:abstractNumId w:val="39"/>
  </w:num>
  <w:num w:numId="35">
    <w:abstractNumId w:val="19"/>
  </w:num>
  <w:num w:numId="36">
    <w:abstractNumId w:val="34"/>
  </w:num>
  <w:num w:numId="37">
    <w:abstractNumId w:val="4"/>
  </w:num>
  <w:num w:numId="38">
    <w:abstractNumId w:val="46"/>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 w:numId="41">
    <w:abstractNumId w:val="6"/>
  </w:num>
  <w:num w:numId="42">
    <w:abstractNumId w:val="20"/>
  </w:num>
  <w:num w:numId="43">
    <w:abstractNumId w:val="24"/>
  </w:num>
  <w:num w:numId="44">
    <w:abstractNumId w:val="11"/>
  </w:num>
  <w:num w:numId="45">
    <w:abstractNumId w:val="38"/>
  </w:num>
  <w:num w:numId="46">
    <w:abstractNumId w:val="40"/>
  </w:num>
  <w:num w:numId="47">
    <w:abstractNumId w:val="5"/>
  </w:num>
  <w:num w:numId="48">
    <w:abstractNumId w:val="41"/>
  </w:num>
  <w:num w:numId="49">
    <w:abstractNumId w:val="1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2B9"/>
    <w:rsid w:val="00037D3C"/>
    <w:rsid w:val="00041CCC"/>
    <w:rsid w:val="00041F80"/>
    <w:rsid w:val="0004367D"/>
    <w:rsid w:val="00043C24"/>
    <w:rsid w:val="00044800"/>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6D4E"/>
    <w:rsid w:val="000C768B"/>
    <w:rsid w:val="000C76EE"/>
    <w:rsid w:val="000C7989"/>
    <w:rsid w:val="000D06B8"/>
    <w:rsid w:val="000D08C1"/>
    <w:rsid w:val="000D09EC"/>
    <w:rsid w:val="000D0DA4"/>
    <w:rsid w:val="000D1491"/>
    <w:rsid w:val="000D1EB6"/>
    <w:rsid w:val="000D2FA3"/>
    <w:rsid w:val="000D37C4"/>
    <w:rsid w:val="000D4C28"/>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528"/>
    <w:rsid w:val="000E5B3B"/>
    <w:rsid w:val="000E6B2F"/>
    <w:rsid w:val="000E7001"/>
    <w:rsid w:val="000E7DD0"/>
    <w:rsid w:val="000F02B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3C4"/>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43C"/>
    <w:rsid w:val="001758FD"/>
    <w:rsid w:val="0017693F"/>
    <w:rsid w:val="001800D6"/>
    <w:rsid w:val="00182053"/>
    <w:rsid w:val="0018310A"/>
    <w:rsid w:val="00183907"/>
    <w:rsid w:val="00183986"/>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A72F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6C1F"/>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00DD"/>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0B48"/>
    <w:rsid w:val="00251072"/>
    <w:rsid w:val="002526DA"/>
    <w:rsid w:val="00252BAC"/>
    <w:rsid w:val="0025559D"/>
    <w:rsid w:val="00256304"/>
    <w:rsid w:val="002576D0"/>
    <w:rsid w:val="00257DD2"/>
    <w:rsid w:val="0026151B"/>
    <w:rsid w:val="002656E7"/>
    <w:rsid w:val="00265B3B"/>
    <w:rsid w:val="0026661C"/>
    <w:rsid w:val="0026753D"/>
    <w:rsid w:val="00267B73"/>
    <w:rsid w:val="00270FD5"/>
    <w:rsid w:val="00271182"/>
    <w:rsid w:val="002719BB"/>
    <w:rsid w:val="00272645"/>
    <w:rsid w:val="00273400"/>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62A4"/>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773"/>
    <w:rsid w:val="002C7874"/>
    <w:rsid w:val="002D07D6"/>
    <w:rsid w:val="002D11A0"/>
    <w:rsid w:val="002D21A2"/>
    <w:rsid w:val="002D2316"/>
    <w:rsid w:val="002D2D15"/>
    <w:rsid w:val="002D38CB"/>
    <w:rsid w:val="002D3C51"/>
    <w:rsid w:val="002D4332"/>
    <w:rsid w:val="002D4620"/>
    <w:rsid w:val="002D4B26"/>
    <w:rsid w:val="002D5659"/>
    <w:rsid w:val="002D5BA0"/>
    <w:rsid w:val="002D7B28"/>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28E5"/>
    <w:rsid w:val="003234BE"/>
    <w:rsid w:val="0032350B"/>
    <w:rsid w:val="00325705"/>
    <w:rsid w:val="0032628A"/>
    <w:rsid w:val="00327325"/>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415A"/>
    <w:rsid w:val="003945C7"/>
    <w:rsid w:val="00396BFC"/>
    <w:rsid w:val="0039757A"/>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434"/>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0662D"/>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2E9C"/>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1E66"/>
    <w:rsid w:val="00442977"/>
    <w:rsid w:val="00442A12"/>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5C6"/>
    <w:rsid w:val="00453D25"/>
    <w:rsid w:val="004544B2"/>
    <w:rsid w:val="0045494A"/>
    <w:rsid w:val="00454B9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32E"/>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174"/>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06B4"/>
    <w:rsid w:val="00571662"/>
    <w:rsid w:val="005721C0"/>
    <w:rsid w:val="00572B39"/>
    <w:rsid w:val="00572BC5"/>
    <w:rsid w:val="00573BA3"/>
    <w:rsid w:val="0057430B"/>
    <w:rsid w:val="00574863"/>
    <w:rsid w:val="00574CD8"/>
    <w:rsid w:val="005823AE"/>
    <w:rsid w:val="00582AA2"/>
    <w:rsid w:val="00583B58"/>
    <w:rsid w:val="00584ED0"/>
    <w:rsid w:val="00585239"/>
    <w:rsid w:val="00586F01"/>
    <w:rsid w:val="00587CE2"/>
    <w:rsid w:val="0059061D"/>
    <w:rsid w:val="00593074"/>
    <w:rsid w:val="0059480C"/>
    <w:rsid w:val="005968A2"/>
    <w:rsid w:val="00597E07"/>
    <w:rsid w:val="00597EA0"/>
    <w:rsid w:val="00597F06"/>
    <w:rsid w:val="005A1F3D"/>
    <w:rsid w:val="005A2FA8"/>
    <w:rsid w:val="005A302F"/>
    <w:rsid w:val="005A368E"/>
    <w:rsid w:val="005A5990"/>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3052"/>
    <w:rsid w:val="005D429B"/>
    <w:rsid w:val="005D519D"/>
    <w:rsid w:val="005D58E3"/>
    <w:rsid w:val="005D6587"/>
    <w:rsid w:val="005D7037"/>
    <w:rsid w:val="005D7AB1"/>
    <w:rsid w:val="005E038F"/>
    <w:rsid w:val="005E0566"/>
    <w:rsid w:val="005E15CA"/>
    <w:rsid w:val="005E16C4"/>
    <w:rsid w:val="005E1E15"/>
    <w:rsid w:val="005E2368"/>
    <w:rsid w:val="005E4478"/>
    <w:rsid w:val="005E4B5F"/>
    <w:rsid w:val="005E5715"/>
    <w:rsid w:val="005E582A"/>
    <w:rsid w:val="005E5F49"/>
    <w:rsid w:val="005E657A"/>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81C"/>
    <w:rsid w:val="00616C90"/>
    <w:rsid w:val="00620807"/>
    <w:rsid w:val="00621B1A"/>
    <w:rsid w:val="006220BE"/>
    <w:rsid w:val="00622A39"/>
    <w:rsid w:val="00625334"/>
    <w:rsid w:val="00626353"/>
    <w:rsid w:val="00626BA6"/>
    <w:rsid w:val="006272FF"/>
    <w:rsid w:val="00630510"/>
    <w:rsid w:val="006305DE"/>
    <w:rsid w:val="00630C98"/>
    <w:rsid w:val="006316FF"/>
    <w:rsid w:val="00631C1E"/>
    <w:rsid w:val="0063223E"/>
    <w:rsid w:val="00634391"/>
    <w:rsid w:val="006348AF"/>
    <w:rsid w:val="006349BD"/>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CAA"/>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5E46"/>
    <w:rsid w:val="006A6645"/>
    <w:rsid w:val="006B0E53"/>
    <w:rsid w:val="006B12CB"/>
    <w:rsid w:val="006B1FB7"/>
    <w:rsid w:val="006B2B08"/>
    <w:rsid w:val="006B4C39"/>
    <w:rsid w:val="006B54A5"/>
    <w:rsid w:val="006B60D3"/>
    <w:rsid w:val="006B6C66"/>
    <w:rsid w:val="006B75BC"/>
    <w:rsid w:val="006C1B6F"/>
    <w:rsid w:val="006C2913"/>
    <w:rsid w:val="006C4A39"/>
    <w:rsid w:val="006C62CB"/>
    <w:rsid w:val="006C71E2"/>
    <w:rsid w:val="006D0601"/>
    <w:rsid w:val="006D0CC0"/>
    <w:rsid w:val="006D44ED"/>
    <w:rsid w:val="006D53DA"/>
    <w:rsid w:val="006D57CE"/>
    <w:rsid w:val="006D5D24"/>
    <w:rsid w:val="006D5F12"/>
    <w:rsid w:val="006D62F3"/>
    <w:rsid w:val="006D6CB1"/>
    <w:rsid w:val="006D7B44"/>
    <w:rsid w:val="006E1879"/>
    <w:rsid w:val="006E1B69"/>
    <w:rsid w:val="006E246F"/>
    <w:rsid w:val="006E24FC"/>
    <w:rsid w:val="006E2574"/>
    <w:rsid w:val="006E351B"/>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B52"/>
    <w:rsid w:val="00787472"/>
    <w:rsid w:val="007876C0"/>
    <w:rsid w:val="00787EB3"/>
    <w:rsid w:val="00791AC8"/>
    <w:rsid w:val="00792E74"/>
    <w:rsid w:val="00794D2D"/>
    <w:rsid w:val="00796915"/>
    <w:rsid w:val="00796E27"/>
    <w:rsid w:val="007979AC"/>
    <w:rsid w:val="007A0139"/>
    <w:rsid w:val="007A0963"/>
    <w:rsid w:val="007A25BA"/>
    <w:rsid w:val="007A4198"/>
    <w:rsid w:val="007A5431"/>
    <w:rsid w:val="007A614B"/>
    <w:rsid w:val="007A692D"/>
    <w:rsid w:val="007A6EC1"/>
    <w:rsid w:val="007A7E52"/>
    <w:rsid w:val="007A7EC4"/>
    <w:rsid w:val="007A7FC8"/>
    <w:rsid w:val="007B0484"/>
    <w:rsid w:val="007B36C8"/>
    <w:rsid w:val="007B5003"/>
    <w:rsid w:val="007B5370"/>
    <w:rsid w:val="007B5A8F"/>
    <w:rsid w:val="007B6BCD"/>
    <w:rsid w:val="007B6F02"/>
    <w:rsid w:val="007B6FB3"/>
    <w:rsid w:val="007B7EDC"/>
    <w:rsid w:val="007B7F2A"/>
    <w:rsid w:val="007C1C18"/>
    <w:rsid w:val="007C2D36"/>
    <w:rsid w:val="007C4E34"/>
    <w:rsid w:val="007C5EE2"/>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7F6C47"/>
    <w:rsid w:val="007F7128"/>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5819"/>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4513"/>
    <w:rsid w:val="008E5090"/>
    <w:rsid w:val="008E6DDC"/>
    <w:rsid w:val="008E6EA0"/>
    <w:rsid w:val="008E750E"/>
    <w:rsid w:val="008E75EB"/>
    <w:rsid w:val="008E76C7"/>
    <w:rsid w:val="008F0615"/>
    <w:rsid w:val="008F3133"/>
    <w:rsid w:val="008F356C"/>
    <w:rsid w:val="008F3ADE"/>
    <w:rsid w:val="008F44D8"/>
    <w:rsid w:val="008F45AE"/>
    <w:rsid w:val="008F4628"/>
    <w:rsid w:val="008F4C01"/>
    <w:rsid w:val="008F6EFA"/>
    <w:rsid w:val="008F7140"/>
    <w:rsid w:val="008F745F"/>
    <w:rsid w:val="00901CD6"/>
    <w:rsid w:val="00902EC7"/>
    <w:rsid w:val="009043D6"/>
    <w:rsid w:val="00905AD3"/>
    <w:rsid w:val="00906F32"/>
    <w:rsid w:val="0091061E"/>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1D0F"/>
    <w:rsid w:val="00972172"/>
    <w:rsid w:val="00973A64"/>
    <w:rsid w:val="00973BE6"/>
    <w:rsid w:val="00974E8E"/>
    <w:rsid w:val="00975A1A"/>
    <w:rsid w:val="00977B2A"/>
    <w:rsid w:val="009829FE"/>
    <w:rsid w:val="00984398"/>
    <w:rsid w:val="00985405"/>
    <w:rsid w:val="0098602E"/>
    <w:rsid w:val="00986500"/>
    <w:rsid w:val="00986894"/>
    <w:rsid w:val="00990D1F"/>
    <w:rsid w:val="00990FEA"/>
    <w:rsid w:val="0099115A"/>
    <w:rsid w:val="00993FA1"/>
    <w:rsid w:val="00996E23"/>
    <w:rsid w:val="009975C1"/>
    <w:rsid w:val="009A0EE8"/>
    <w:rsid w:val="009A1FCE"/>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2D6"/>
    <w:rsid w:val="009D540D"/>
    <w:rsid w:val="009E02ED"/>
    <w:rsid w:val="009E1758"/>
    <w:rsid w:val="009E2B9D"/>
    <w:rsid w:val="009E2BC8"/>
    <w:rsid w:val="009E3359"/>
    <w:rsid w:val="009E353C"/>
    <w:rsid w:val="009E4BCA"/>
    <w:rsid w:val="009E4CAB"/>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18B2"/>
    <w:rsid w:val="00A43520"/>
    <w:rsid w:val="00A43E21"/>
    <w:rsid w:val="00A441FB"/>
    <w:rsid w:val="00A4495D"/>
    <w:rsid w:val="00A46264"/>
    <w:rsid w:val="00A46898"/>
    <w:rsid w:val="00A46EB4"/>
    <w:rsid w:val="00A47B63"/>
    <w:rsid w:val="00A517ED"/>
    <w:rsid w:val="00A51AF8"/>
    <w:rsid w:val="00A529C4"/>
    <w:rsid w:val="00A5541E"/>
    <w:rsid w:val="00A5574F"/>
    <w:rsid w:val="00A56228"/>
    <w:rsid w:val="00A578EB"/>
    <w:rsid w:val="00A57B3A"/>
    <w:rsid w:val="00A57C3A"/>
    <w:rsid w:val="00A6014B"/>
    <w:rsid w:val="00A60D90"/>
    <w:rsid w:val="00A64974"/>
    <w:rsid w:val="00A6501C"/>
    <w:rsid w:val="00A66921"/>
    <w:rsid w:val="00A675D5"/>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4FCF"/>
    <w:rsid w:val="00AB5DD4"/>
    <w:rsid w:val="00AB6393"/>
    <w:rsid w:val="00AB6A2D"/>
    <w:rsid w:val="00AB6B2E"/>
    <w:rsid w:val="00AB747D"/>
    <w:rsid w:val="00AC1EC5"/>
    <w:rsid w:val="00AC2058"/>
    <w:rsid w:val="00AC224A"/>
    <w:rsid w:val="00AC2B00"/>
    <w:rsid w:val="00AC3318"/>
    <w:rsid w:val="00AC3E7A"/>
    <w:rsid w:val="00AC47D1"/>
    <w:rsid w:val="00AC5430"/>
    <w:rsid w:val="00AC5AB8"/>
    <w:rsid w:val="00AC63CB"/>
    <w:rsid w:val="00AD1DDA"/>
    <w:rsid w:val="00AD1E5B"/>
    <w:rsid w:val="00AD2468"/>
    <w:rsid w:val="00AD30DA"/>
    <w:rsid w:val="00AD3601"/>
    <w:rsid w:val="00AD521D"/>
    <w:rsid w:val="00AD52A6"/>
    <w:rsid w:val="00AD58E8"/>
    <w:rsid w:val="00AD6D46"/>
    <w:rsid w:val="00AD741B"/>
    <w:rsid w:val="00AD7B97"/>
    <w:rsid w:val="00AD7D4F"/>
    <w:rsid w:val="00AE028E"/>
    <w:rsid w:val="00AE0385"/>
    <w:rsid w:val="00AE2055"/>
    <w:rsid w:val="00AE265C"/>
    <w:rsid w:val="00AE2E43"/>
    <w:rsid w:val="00AE4F25"/>
    <w:rsid w:val="00AE61D1"/>
    <w:rsid w:val="00AE6566"/>
    <w:rsid w:val="00AE7777"/>
    <w:rsid w:val="00AE7B1E"/>
    <w:rsid w:val="00AF0D06"/>
    <w:rsid w:val="00AF5141"/>
    <w:rsid w:val="00AF5493"/>
    <w:rsid w:val="00AF6737"/>
    <w:rsid w:val="00B00F1D"/>
    <w:rsid w:val="00B01DED"/>
    <w:rsid w:val="00B02BE0"/>
    <w:rsid w:val="00B03034"/>
    <w:rsid w:val="00B042BD"/>
    <w:rsid w:val="00B06A2E"/>
    <w:rsid w:val="00B06BF2"/>
    <w:rsid w:val="00B07981"/>
    <w:rsid w:val="00B07BCD"/>
    <w:rsid w:val="00B07CD8"/>
    <w:rsid w:val="00B07D0F"/>
    <w:rsid w:val="00B1050A"/>
    <w:rsid w:val="00B10EE8"/>
    <w:rsid w:val="00B13E61"/>
    <w:rsid w:val="00B14EAB"/>
    <w:rsid w:val="00B200CE"/>
    <w:rsid w:val="00B21998"/>
    <w:rsid w:val="00B2286E"/>
    <w:rsid w:val="00B237EB"/>
    <w:rsid w:val="00B25000"/>
    <w:rsid w:val="00B25300"/>
    <w:rsid w:val="00B25401"/>
    <w:rsid w:val="00B25DC0"/>
    <w:rsid w:val="00B25EDE"/>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0E13"/>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648D"/>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AED"/>
    <w:rsid w:val="00C25E2E"/>
    <w:rsid w:val="00C261E0"/>
    <w:rsid w:val="00C27335"/>
    <w:rsid w:val="00C27441"/>
    <w:rsid w:val="00C27E6C"/>
    <w:rsid w:val="00C31C98"/>
    <w:rsid w:val="00C324CF"/>
    <w:rsid w:val="00C3351B"/>
    <w:rsid w:val="00C33ADA"/>
    <w:rsid w:val="00C33D43"/>
    <w:rsid w:val="00C3407D"/>
    <w:rsid w:val="00C343D7"/>
    <w:rsid w:val="00C35556"/>
    <w:rsid w:val="00C358D5"/>
    <w:rsid w:val="00C375FC"/>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9F"/>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864"/>
    <w:rsid w:val="00CD4BBE"/>
    <w:rsid w:val="00CD79B7"/>
    <w:rsid w:val="00CD7B38"/>
    <w:rsid w:val="00CE02CB"/>
    <w:rsid w:val="00CE0DF2"/>
    <w:rsid w:val="00CE24E3"/>
    <w:rsid w:val="00CE25AA"/>
    <w:rsid w:val="00CE2775"/>
    <w:rsid w:val="00CE5661"/>
    <w:rsid w:val="00CF2025"/>
    <w:rsid w:val="00CF2C1D"/>
    <w:rsid w:val="00D0215B"/>
    <w:rsid w:val="00D0357D"/>
    <w:rsid w:val="00D03616"/>
    <w:rsid w:val="00D0386A"/>
    <w:rsid w:val="00D04A63"/>
    <w:rsid w:val="00D063D9"/>
    <w:rsid w:val="00D075EA"/>
    <w:rsid w:val="00D10035"/>
    <w:rsid w:val="00D10BE8"/>
    <w:rsid w:val="00D11D01"/>
    <w:rsid w:val="00D14085"/>
    <w:rsid w:val="00D15B13"/>
    <w:rsid w:val="00D15C15"/>
    <w:rsid w:val="00D201C1"/>
    <w:rsid w:val="00D2097F"/>
    <w:rsid w:val="00D21B32"/>
    <w:rsid w:val="00D21B38"/>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920"/>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757"/>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4CB"/>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046"/>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552A"/>
    <w:rsid w:val="00ED6292"/>
    <w:rsid w:val="00ED7814"/>
    <w:rsid w:val="00EE0A06"/>
    <w:rsid w:val="00EE0EEE"/>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61D6"/>
    <w:rsid w:val="00F127A9"/>
    <w:rsid w:val="00F14225"/>
    <w:rsid w:val="00F1513D"/>
    <w:rsid w:val="00F17DC2"/>
    <w:rsid w:val="00F209BF"/>
    <w:rsid w:val="00F20E9F"/>
    <w:rsid w:val="00F221D6"/>
    <w:rsid w:val="00F22654"/>
    <w:rsid w:val="00F228EA"/>
    <w:rsid w:val="00F22961"/>
    <w:rsid w:val="00F23D3C"/>
    <w:rsid w:val="00F24FD8"/>
    <w:rsid w:val="00F25DA1"/>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97261"/>
    <w:rsid w:val="00FA0A13"/>
    <w:rsid w:val="00FA2944"/>
    <w:rsid w:val="00FA2C3E"/>
    <w:rsid w:val="00FA30DB"/>
    <w:rsid w:val="00FA3A90"/>
    <w:rsid w:val="00FA5F8E"/>
    <w:rsid w:val="00FA66C3"/>
    <w:rsid w:val="00FA71B1"/>
    <w:rsid w:val="00FB0118"/>
    <w:rsid w:val="00FB4815"/>
    <w:rsid w:val="00FB5482"/>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4AE7"/>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74DE454"/>
    <w:rsid w:val="08A6C002"/>
    <w:rsid w:val="09360E1F"/>
    <w:rsid w:val="09E07603"/>
    <w:rsid w:val="10E01358"/>
    <w:rsid w:val="1113C440"/>
    <w:rsid w:val="15A25D78"/>
    <w:rsid w:val="1A3C3E29"/>
    <w:rsid w:val="1BAF0C7C"/>
    <w:rsid w:val="1F7A163D"/>
    <w:rsid w:val="20AF705F"/>
    <w:rsid w:val="22B9D75E"/>
    <w:rsid w:val="2A184B59"/>
    <w:rsid w:val="34F3539E"/>
    <w:rsid w:val="3A3670E0"/>
    <w:rsid w:val="3D165482"/>
    <w:rsid w:val="3FD21AF8"/>
    <w:rsid w:val="456A2097"/>
    <w:rsid w:val="45F4FEB5"/>
    <w:rsid w:val="465541F9"/>
    <w:rsid w:val="55A99DE2"/>
    <w:rsid w:val="57E25350"/>
    <w:rsid w:val="5CA3CEDD"/>
    <w:rsid w:val="613A1DE4"/>
    <w:rsid w:val="62319EA8"/>
    <w:rsid w:val="6AB636E0"/>
    <w:rsid w:val="6CBD98C0"/>
    <w:rsid w:val="6F8408C6"/>
    <w:rsid w:val="7161EB50"/>
    <w:rsid w:val="72196D2D"/>
    <w:rsid w:val="728769B0"/>
    <w:rsid w:val="7384C215"/>
    <w:rsid w:val="78CBAD62"/>
    <w:rsid w:val="7C936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2096512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FC25B-A8CA-4EB7-A2B5-8EF6B924B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RAN2#116b-before meeting</cp:lastModifiedBy>
  <cp:revision>201</cp:revision>
  <dcterms:created xsi:type="dcterms:W3CDTF">2021-03-28T10:08:00Z</dcterms:created>
  <dcterms:modified xsi:type="dcterms:W3CDTF">2022-01-10T02:45:00Z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